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0C77" w14:textId="77777777" w:rsidR="00B85B96" w:rsidRDefault="00695A04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Aktenzeichen: </w:t>
      </w:r>
    </w:p>
    <w:p w14:paraId="7C370D47" w14:textId="77777777" w:rsidR="00B85B96" w:rsidRDefault="00695A04">
      <w:pPr>
        <w:pStyle w:val="Kopfzeile"/>
        <w:tabs>
          <w:tab w:val="left" w:pos="2127"/>
        </w:tabs>
        <w:rPr>
          <w:rFonts w:ascii="Garamond" w:hAnsi="Garamond"/>
        </w:rPr>
      </w:pPr>
      <w:proofErr w:type="spellStart"/>
      <w:r>
        <w:rPr>
          <w:rFonts w:ascii="Garamond" w:hAnsi="Garamond" w:cs="Arial"/>
          <w:sz w:val="24"/>
          <w:szCs w:val="24"/>
        </w:rPr>
        <w:t>AStA.JJJJ</w:t>
      </w:r>
      <w:proofErr w:type="spellEnd"/>
      <w:r>
        <w:rPr>
          <w:rFonts w:ascii="Garamond" w:hAnsi="Garamond" w:cs="Arial"/>
          <w:sz w:val="24"/>
          <w:szCs w:val="24"/>
        </w:rPr>
        <w:t>-MM-</w:t>
      </w:r>
      <w:proofErr w:type="spellStart"/>
      <w:r>
        <w:rPr>
          <w:rFonts w:ascii="Garamond" w:hAnsi="Garamond" w:cs="Arial"/>
          <w:sz w:val="24"/>
          <w:szCs w:val="24"/>
        </w:rPr>
        <w:t>TT.Antrag</w:t>
      </w:r>
      <w:proofErr w:type="spellEnd"/>
      <w:r>
        <w:rPr>
          <w:rFonts w:ascii="Garamond" w:hAnsi="Garamond" w:cs="Arial"/>
          <w:sz w:val="24"/>
          <w:szCs w:val="24"/>
        </w:rPr>
        <w:t xml:space="preserve">-NAME (wird von </w:t>
      </w:r>
      <w:proofErr w:type="spellStart"/>
      <w:r>
        <w:rPr>
          <w:rFonts w:ascii="Garamond" w:hAnsi="Garamond" w:cs="Arial"/>
          <w:sz w:val="24"/>
          <w:szCs w:val="24"/>
        </w:rPr>
        <w:t>Orga</w:t>
      </w:r>
      <w:proofErr w:type="spellEnd"/>
      <w:r>
        <w:rPr>
          <w:rFonts w:ascii="Garamond" w:hAnsi="Garamond" w:cs="Arial"/>
          <w:sz w:val="24"/>
          <w:szCs w:val="24"/>
        </w:rPr>
        <w:t xml:space="preserve"> ausgefüllt)</w:t>
      </w:r>
    </w:p>
    <w:p w14:paraId="67054F6E" w14:textId="77777777" w:rsidR="00B85B96" w:rsidRDefault="00695A04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Konstanz, den XX.XX.20XX</w:t>
      </w:r>
    </w:p>
    <w:p w14:paraId="51C52BDE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1430B59F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2BB463AA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42602E80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7EE4B1BF" w14:textId="527713C1" w:rsidR="00B85B96" w:rsidRDefault="00695A04">
      <w:pPr>
        <w:jc w:val="center"/>
        <w:rPr>
          <w:rFonts w:ascii="Garamond" w:hAnsi="Garamond" w:cs="Arial"/>
          <w:b/>
          <w:sz w:val="52"/>
          <w:szCs w:val="44"/>
        </w:rPr>
      </w:pPr>
      <w:r>
        <w:rPr>
          <w:rFonts w:ascii="Garamond" w:hAnsi="Garamond" w:cs="Arial"/>
          <w:b/>
          <w:sz w:val="52"/>
          <w:szCs w:val="44"/>
        </w:rPr>
        <w:t>An den 1</w:t>
      </w:r>
      <w:r w:rsidR="00687279">
        <w:rPr>
          <w:rFonts w:ascii="Garamond" w:hAnsi="Garamond" w:cs="Arial"/>
          <w:b/>
          <w:sz w:val="52"/>
          <w:szCs w:val="44"/>
        </w:rPr>
        <w:t>2</w:t>
      </w:r>
      <w:r>
        <w:rPr>
          <w:rFonts w:ascii="Garamond" w:hAnsi="Garamond" w:cs="Arial"/>
          <w:b/>
          <w:sz w:val="52"/>
          <w:szCs w:val="44"/>
        </w:rPr>
        <w:t>. Allgemeinen Studierendenausschuss</w:t>
      </w:r>
    </w:p>
    <w:p w14:paraId="2683F702" w14:textId="77777777" w:rsidR="00B85B96" w:rsidRDefault="00695A04">
      <w:pPr>
        <w:jc w:val="center"/>
        <w:rPr>
          <w:rFonts w:ascii="Garamond" w:hAnsi="Garamond" w:cs="Arial"/>
          <w:b/>
          <w:sz w:val="28"/>
          <w:szCs w:val="32"/>
        </w:rPr>
      </w:pPr>
      <w:r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14:paraId="2FA7BCB4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50FF08FA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63083283" w14:textId="77777777" w:rsidR="00B85B96" w:rsidRDefault="00B85B96">
      <w:pPr>
        <w:rPr>
          <w:rFonts w:ascii="Garamond" w:hAnsi="Garamond" w:cs="Arial"/>
          <w:b/>
          <w:sz w:val="44"/>
          <w:szCs w:val="44"/>
        </w:rPr>
      </w:pPr>
    </w:p>
    <w:p w14:paraId="4C86C7AC" w14:textId="77777777" w:rsidR="00B85B96" w:rsidRDefault="00695A04">
      <w:pPr>
        <w:rPr>
          <w:rFonts w:ascii="Garamond" w:hAnsi="Garamond" w:cs="Arial"/>
          <w:b/>
          <w:sz w:val="56"/>
          <w:szCs w:val="44"/>
        </w:rPr>
      </w:pPr>
      <w:r>
        <w:rPr>
          <w:rFonts w:ascii="Garamond" w:hAnsi="Garamond" w:cs="Arial"/>
          <w:b/>
          <w:sz w:val="56"/>
          <w:szCs w:val="44"/>
        </w:rPr>
        <w:t>Antragstitel</w:t>
      </w:r>
    </w:p>
    <w:p w14:paraId="69A6E387" w14:textId="77777777" w:rsidR="00B85B96" w:rsidRDefault="00B85B96">
      <w:pPr>
        <w:rPr>
          <w:rFonts w:ascii="Garamond" w:hAnsi="Garamond" w:cs="Arial"/>
          <w:b/>
          <w:sz w:val="32"/>
          <w:szCs w:val="32"/>
        </w:rPr>
      </w:pPr>
    </w:p>
    <w:p w14:paraId="4273AE46" w14:textId="77777777" w:rsidR="00B85B96" w:rsidRDefault="00695A04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Von (Name der/des Antragsstellenden)</w:t>
      </w:r>
    </w:p>
    <w:p w14:paraId="6AF19369" w14:textId="77777777" w:rsidR="00B85B96" w:rsidRDefault="00695A04">
      <w:pPr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Unterstützt von:</w:t>
      </w:r>
    </w:p>
    <w:p w14:paraId="50B11722" w14:textId="77777777" w:rsidR="00B85B96" w:rsidRDefault="00B85B96">
      <w:pPr>
        <w:rPr>
          <w:rFonts w:ascii="Garamond" w:hAnsi="Garamond" w:cs="Arial"/>
        </w:rPr>
      </w:pPr>
    </w:p>
    <w:p w14:paraId="34D15416" w14:textId="77777777" w:rsidR="00B85B96" w:rsidRPr="00735EAD" w:rsidRDefault="00695A04">
      <w:pPr>
        <w:rPr>
          <w:rFonts w:ascii="Garamond" w:hAnsi="Garamond"/>
          <w:sz w:val="28"/>
          <w:szCs w:val="28"/>
        </w:rPr>
      </w:pPr>
      <w:r w:rsidRPr="00735EAD">
        <w:rPr>
          <w:rFonts w:ascii="Garamond" w:hAnsi="Garamond" w:cs="Arial"/>
          <w:b/>
          <w:sz w:val="28"/>
          <w:szCs w:val="28"/>
        </w:rPr>
        <w:t>Antragstext:</w:t>
      </w:r>
    </w:p>
    <w:p w14:paraId="5D939693" w14:textId="77777777" w:rsidR="00B85B96" w:rsidRPr="00735EAD" w:rsidRDefault="00695A04">
      <w:pPr>
        <w:pStyle w:val="Textkrper"/>
        <w:rPr>
          <w:rFonts w:ascii="Garamond;serif" w:hAnsi="Garamond;serif" w:cs="Arial"/>
          <w:color w:val="000000"/>
          <w:sz w:val="28"/>
          <w:szCs w:val="28"/>
        </w:rPr>
      </w:pPr>
      <w:r w:rsidRPr="00735EAD">
        <w:rPr>
          <w:rFonts w:ascii="Garamond" w:hAnsi="Garamond" w:cs="Arial"/>
          <w:b/>
          <w:color w:val="000000"/>
          <w:sz w:val="28"/>
          <w:szCs w:val="28"/>
        </w:rPr>
        <w:t>„</w:t>
      </w:r>
      <w:r w:rsidRPr="00735EAD">
        <w:rPr>
          <w:rFonts w:ascii="Garamond;serif" w:hAnsi="Garamond;serif" w:cs="Arial"/>
          <w:color w:val="000000"/>
          <w:sz w:val="28"/>
          <w:szCs w:val="28"/>
        </w:rPr>
        <w:t>Der AStA möge beschließen, … “</w:t>
      </w:r>
    </w:p>
    <w:p w14:paraId="6A967661" w14:textId="76EEA846" w:rsidR="007A7D49" w:rsidRDefault="00735EAD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Beschreibung Deines Anliegens bzw. was der AStA beschließen soll…</w:t>
      </w:r>
    </w:p>
    <w:p w14:paraId="0204634B" w14:textId="77777777" w:rsidR="00B85B96" w:rsidRDefault="00B85B96">
      <w:pPr>
        <w:rPr>
          <w:rFonts w:ascii="Garamond" w:hAnsi="Garamond"/>
        </w:rPr>
      </w:pPr>
    </w:p>
    <w:p w14:paraId="7D61D835" w14:textId="72D4A5B0" w:rsidR="00B85B96" w:rsidRPr="00735EAD" w:rsidRDefault="00687279">
      <w:pPr>
        <w:rPr>
          <w:rFonts w:ascii="Garamond" w:hAnsi="Garamond" w:cs="Arial"/>
          <w:b/>
          <w:bCs/>
          <w:sz w:val="28"/>
          <w:szCs w:val="28"/>
        </w:rPr>
      </w:pPr>
      <w:r w:rsidRPr="00735EAD">
        <w:rPr>
          <w:rFonts w:ascii="Garamond" w:hAnsi="Garamond" w:cs="Arial"/>
          <w:b/>
          <w:bCs/>
          <w:sz w:val="28"/>
          <w:szCs w:val="28"/>
        </w:rPr>
        <w:t>Haushaltstitel für die Verbuchung der Ein- oder Ausgaben:</w:t>
      </w:r>
    </w:p>
    <w:p w14:paraId="1371F7BA" w14:textId="08D19A34" w:rsidR="00687279" w:rsidRDefault="00687279">
      <w:pPr>
        <w:rPr>
          <w:rFonts w:ascii="Garamond" w:hAnsi="Garamond" w:cs="Arial"/>
          <w:szCs w:val="24"/>
        </w:rPr>
      </w:pPr>
      <w:r w:rsidRPr="00735EAD">
        <w:rPr>
          <w:rFonts w:ascii="Garamond" w:hAnsi="Garamond" w:cs="Arial"/>
          <w:sz w:val="28"/>
          <w:szCs w:val="28"/>
        </w:rPr>
        <w:t xml:space="preserve">„Die Ausgaben/Einnahmen sollen aus dem Haushaltstitel </w:t>
      </w:r>
      <w:proofErr w:type="spellStart"/>
      <w:proofErr w:type="gramStart"/>
      <w:r w:rsidRPr="00735EAD">
        <w:rPr>
          <w:rFonts w:ascii="Garamond" w:hAnsi="Garamond" w:cs="Arial"/>
          <w:sz w:val="28"/>
          <w:szCs w:val="28"/>
        </w:rPr>
        <w:t>xxx.xx</w:t>
      </w:r>
      <w:r w:rsidR="00735EAD">
        <w:rPr>
          <w:rFonts w:ascii="Garamond" w:hAnsi="Garamond" w:cs="Arial"/>
          <w:sz w:val="28"/>
          <w:szCs w:val="28"/>
        </w:rPr>
        <w:t>x</w:t>
      </w:r>
      <w:r w:rsidRPr="00735EAD">
        <w:rPr>
          <w:rFonts w:ascii="Garamond" w:hAnsi="Garamond" w:cs="Arial"/>
          <w:sz w:val="28"/>
          <w:szCs w:val="28"/>
        </w:rPr>
        <w:t>.xx</w:t>
      </w:r>
      <w:proofErr w:type="spellEnd"/>
      <w:proofErr w:type="gramEnd"/>
      <w:r w:rsidRPr="00735EAD">
        <w:rPr>
          <w:rFonts w:ascii="Garamond" w:hAnsi="Garamond" w:cs="Arial"/>
          <w:sz w:val="28"/>
          <w:szCs w:val="28"/>
        </w:rPr>
        <w:t xml:space="preserve"> entnommen bzw. gutgeschrieben werden</w:t>
      </w:r>
      <w:r>
        <w:rPr>
          <w:rFonts w:ascii="Garamond" w:hAnsi="Garamond" w:cs="Arial"/>
          <w:szCs w:val="24"/>
        </w:rPr>
        <w:t>.</w:t>
      </w:r>
    </w:p>
    <w:p w14:paraId="703386B8" w14:textId="24CA434F" w:rsidR="00687279" w:rsidRDefault="00687279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color w:val="000000"/>
          <w:sz w:val="22"/>
          <w:szCs w:val="22"/>
        </w:rPr>
        <w:t>Die Nennung einer Haushaltsstelle aus dem laufenden Haushalt der VS ist zwingend notwendig. Diese kann beim Finanzreferat (</w:t>
      </w:r>
      <w:hyperlink r:id="rId4" w:history="1">
        <w:r w:rsidRPr="00AD3470">
          <w:rPr>
            <w:rStyle w:val="Hyperlink"/>
            <w:rFonts w:ascii="Garamond" w:hAnsi="Garamond" w:cs="Arial"/>
            <w:sz w:val="22"/>
            <w:szCs w:val="22"/>
          </w:rPr>
          <w:t>stuve.finanzen@uni.kn</w:t>
        </w:r>
      </w:hyperlink>
      <w:r>
        <w:rPr>
          <w:rFonts w:ascii="Garamond" w:hAnsi="Garamond" w:cs="Arial"/>
          <w:color w:val="000000"/>
          <w:sz w:val="22"/>
          <w:szCs w:val="22"/>
        </w:rPr>
        <w:t xml:space="preserve">) erfragt oder dem Haushalt auf der </w:t>
      </w:r>
      <w:proofErr w:type="spellStart"/>
      <w:r>
        <w:rPr>
          <w:rFonts w:ascii="Garamond" w:hAnsi="Garamond" w:cs="Arial"/>
          <w:color w:val="000000"/>
          <w:sz w:val="22"/>
          <w:szCs w:val="22"/>
        </w:rPr>
        <w:t>StuVe</w:t>
      </w:r>
      <w:proofErr w:type="spellEnd"/>
      <w:r>
        <w:rPr>
          <w:rFonts w:ascii="Garamond" w:hAnsi="Garamond" w:cs="Arial"/>
          <w:color w:val="000000"/>
          <w:sz w:val="22"/>
          <w:szCs w:val="22"/>
        </w:rPr>
        <w:t>-Website entnommen werden.</w:t>
      </w:r>
    </w:p>
    <w:p w14:paraId="05347AE2" w14:textId="77777777" w:rsidR="00687279" w:rsidRDefault="00687279">
      <w:pPr>
        <w:rPr>
          <w:rFonts w:ascii="Garamond" w:hAnsi="Garamond" w:cs="Arial"/>
          <w:szCs w:val="24"/>
        </w:rPr>
      </w:pPr>
    </w:p>
    <w:p w14:paraId="2DB070A7" w14:textId="77777777" w:rsidR="00B85B96" w:rsidRDefault="00B85B96">
      <w:pPr>
        <w:rPr>
          <w:rFonts w:ascii="Garamond" w:hAnsi="Garamond" w:cs="Arial"/>
          <w:szCs w:val="24"/>
        </w:rPr>
      </w:pPr>
    </w:p>
    <w:p w14:paraId="64DE89C3" w14:textId="77777777" w:rsidR="00B85B96" w:rsidRPr="00735EAD" w:rsidRDefault="00695A04">
      <w:pPr>
        <w:rPr>
          <w:rFonts w:ascii="Garamond" w:hAnsi="Garamond" w:cs="Arial"/>
          <w:b/>
          <w:sz w:val="28"/>
          <w:szCs w:val="28"/>
        </w:rPr>
      </w:pPr>
      <w:r w:rsidRPr="00735EAD">
        <w:rPr>
          <w:rFonts w:ascii="Garamond" w:hAnsi="Garamond" w:cs="Arial"/>
          <w:b/>
          <w:sz w:val="28"/>
          <w:szCs w:val="28"/>
        </w:rPr>
        <w:t>Begründung:</w:t>
      </w:r>
    </w:p>
    <w:p w14:paraId="4857E88A" w14:textId="5115F3B4" w:rsidR="00B85B96" w:rsidRDefault="00695A04">
      <w:pPr>
        <w:rPr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„… “ </w:t>
      </w:r>
      <w:r w:rsidR="00687279">
        <w:rPr>
          <w:rFonts w:ascii="Garamond" w:hAnsi="Garamond" w:cs="Arial"/>
          <w:color w:val="000000"/>
          <w:sz w:val="22"/>
          <w:szCs w:val="22"/>
        </w:rPr>
        <w:t>Eine Begründung für die Ein- oder Ausgaben muss zwingend erfolgen</w:t>
      </w:r>
      <w:r>
        <w:rPr>
          <w:rFonts w:ascii="Garamond" w:hAnsi="Garamond" w:cs="Arial"/>
          <w:color w:val="000000"/>
          <w:sz w:val="22"/>
          <w:szCs w:val="22"/>
        </w:rPr>
        <w:t>.</w:t>
      </w:r>
      <w:r w:rsidR="00687279">
        <w:rPr>
          <w:rFonts w:ascii="Garamond" w:hAnsi="Garamond" w:cs="Arial"/>
          <w:color w:val="000000"/>
          <w:sz w:val="22"/>
          <w:szCs w:val="22"/>
        </w:rPr>
        <w:t xml:space="preserve"> Sie muss enthalten, wer, wieviel Geld für welchen Zweck bekommen soll.</w:t>
      </w:r>
    </w:p>
    <w:p w14:paraId="6F80C2C8" w14:textId="77777777" w:rsidR="00B85B96" w:rsidRDefault="00B85B96">
      <w:pPr>
        <w:rPr>
          <w:rFonts w:ascii="Garamond" w:hAnsi="Garamond" w:cs="Arial"/>
          <w:sz w:val="22"/>
          <w:szCs w:val="22"/>
        </w:rPr>
      </w:pPr>
    </w:p>
    <w:p w14:paraId="39BD6BE4" w14:textId="77777777" w:rsidR="00B85B96" w:rsidRDefault="00695A04">
      <w:pPr>
        <w:rPr>
          <w:rFonts w:ascii="Garamond" w:hAnsi="Garamond" w:cs="Arial"/>
          <w:szCs w:val="24"/>
        </w:rPr>
      </w:pPr>
      <w:r>
        <w:rPr>
          <w:noProof/>
        </w:rPr>
        <mc:AlternateContent>
          <mc:Choice Requires="wps">
            <w:drawing>
              <wp:anchor distT="55245" distB="52070" distL="122555" distR="124460" simplePos="0" relativeHeight="2" behindDoc="0" locked="0" layoutInCell="0" allowOverlap="1" wp14:anchorId="32E0DFC6" wp14:editId="77F56F84">
                <wp:simplePos x="0" y="0"/>
                <wp:positionH relativeFrom="margin">
                  <wp:align>right</wp:align>
                </wp:positionH>
                <wp:positionV relativeFrom="paragraph">
                  <wp:posOffset>699135</wp:posOffset>
                </wp:positionV>
                <wp:extent cx="5735955" cy="268605"/>
                <wp:effectExtent l="10160" t="10160" r="8890" b="8890"/>
                <wp:wrapTopAndBottom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880" cy="26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C40AD3" w14:textId="77777777" w:rsidR="00B85B96" w:rsidRDefault="00695A04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Auswirkungen auf den Umweltschutz: </w:t>
                            </w:r>
                            <w:sdt>
                              <w:sdtPr>
                                <w:id w:val="205010904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>ja, positiv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id w:val="-1070964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>ja, negativ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id w:val="1179933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>nein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2E0DFC6" id="Textfeld 2" o:spid="_x0000_s1026" style="position:absolute;margin-left:400.45pt;margin-top:55.05pt;width:451.65pt;height:21.15pt;z-index:2;visibility:visible;mso-wrap-style:square;mso-height-percent:200;mso-wrap-distance-left:9.65pt;mso-wrap-distance-top:4.35pt;mso-wrap-distance-right:9.8pt;mso-wrap-distance-bottom:4.1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" o:allowincell="f" strokeweight=".53mm">
                <v:textbox style="mso-fit-shape-to-text:t">
                  <w:txbxContent>
                    <w:p w14:paraId="1DC40AD3" w14:textId="77777777" w:rsidR="00B85B96" w:rsidRDefault="00695A04"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Auswirkungen auf den Umweltschutz: </w:t>
                      </w:r>
                      <w:sdt>
                        <w:sdtPr>
                          <w:id w:val="205010904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ja, positiv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</w:t>
                      </w:r>
                      <w:sdt>
                        <w:sdtPr>
                          <w:id w:val="-1070964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ja, negativ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</w:t>
                      </w:r>
                      <w:sdt>
                        <w:sdtPr>
                          <w:id w:val="11799333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nein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B85B96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;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96"/>
    <w:rsid w:val="00687279"/>
    <w:rsid w:val="00695A04"/>
    <w:rsid w:val="00735EAD"/>
    <w:rsid w:val="00790F30"/>
    <w:rsid w:val="007A7D49"/>
    <w:rsid w:val="00B85B96"/>
    <w:rsid w:val="00D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7C1D"/>
  <w15:docId w15:val="{E34A7625-F11A-B84C-A1CD-1F74C44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7917"/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qFormat/>
    <w:rsid w:val="00E97917"/>
    <w:rPr>
      <w:rFonts w:ascii="Calibri" w:eastAsia="Calibri" w:hAnsi="Calibri" w:cs="Times New Roman"/>
      <w:kern w:val="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E97917"/>
    <w:pPr>
      <w:suppressLineNumbers/>
      <w:tabs>
        <w:tab w:val="center" w:pos="4536"/>
        <w:tab w:val="right" w:pos="9072"/>
      </w:tabs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073D8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unhideWhenUsed/>
    <w:rsid w:val="006872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ve.finanzen@uni.k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StuVe</dc:creator>
  <dc:description/>
  <cp:lastModifiedBy>User</cp:lastModifiedBy>
  <cp:revision>3</cp:revision>
  <cp:lastPrinted>2020-01-20T10:22:00Z</cp:lastPrinted>
  <dcterms:created xsi:type="dcterms:W3CDTF">2025-05-08T07:39:00Z</dcterms:created>
  <dcterms:modified xsi:type="dcterms:W3CDTF">2025-05-08T07:42:00Z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